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DCE9" w14:textId="43B104C5" w:rsidR="003343E3" w:rsidRPr="003343E3" w:rsidRDefault="00C425F6" w:rsidP="00FC06B3">
      <w:pPr>
        <w:pBdr>
          <w:top w:val="single" w:sz="4" w:space="1" w:color="auto"/>
          <w:left w:val="single" w:sz="4" w:space="4" w:color="auto"/>
          <w:bottom w:val="single" w:sz="4" w:space="1" w:color="auto"/>
          <w:right w:val="single" w:sz="4" w:space="4" w:color="auto"/>
        </w:pBdr>
        <w:jc w:val="center"/>
        <w:rPr>
          <w:b/>
          <w:sz w:val="28"/>
        </w:rPr>
      </w:pPr>
      <w:r>
        <w:rPr>
          <w:b/>
          <w:sz w:val="28"/>
        </w:rPr>
        <w:t xml:space="preserve">Séminaire </w:t>
      </w:r>
      <w:r w:rsidR="001E6721">
        <w:rPr>
          <w:b/>
          <w:sz w:val="28"/>
        </w:rPr>
        <w:t>ARTIES</w:t>
      </w:r>
      <w:r>
        <w:rPr>
          <w:b/>
          <w:sz w:val="28"/>
        </w:rPr>
        <w:t xml:space="preserve"> 2018</w:t>
      </w:r>
      <w:r w:rsidR="00FC06B3">
        <w:rPr>
          <w:b/>
          <w:sz w:val="28"/>
        </w:rPr>
        <w:t xml:space="preserve"> - </w:t>
      </w:r>
      <w:r>
        <w:rPr>
          <w:b/>
          <w:sz w:val="28"/>
        </w:rPr>
        <w:t>Biographies</w:t>
      </w:r>
    </w:p>
    <w:p w14:paraId="5EA63FF1" w14:textId="0259754C" w:rsidR="00B30D20" w:rsidRDefault="00C425F6" w:rsidP="00021713">
      <w:pPr>
        <w:pStyle w:val="Titre1"/>
        <w:spacing w:after="240"/>
      </w:pPr>
      <w:r>
        <w:t xml:space="preserve">John AUGERI – Paris Ile-de-France Digital </w:t>
      </w:r>
      <w:proofErr w:type="spellStart"/>
      <w:r>
        <w:t>University</w:t>
      </w:r>
      <w:proofErr w:type="spellEnd"/>
    </w:p>
    <w:p w14:paraId="1A79F00C" w14:textId="3CF5838E" w:rsidR="00C425F6" w:rsidRDefault="00FC06B3" w:rsidP="00C425F6">
      <w:r>
        <w:rPr>
          <w:noProof/>
        </w:rPr>
        <w:drawing>
          <wp:anchor distT="0" distB="0" distL="114300" distR="114300" simplePos="0" relativeHeight="251667456" behindDoc="0" locked="0" layoutInCell="1" allowOverlap="1" wp14:anchorId="36C0C95A" wp14:editId="31C4B91A">
            <wp:simplePos x="0" y="0"/>
            <wp:positionH relativeFrom="column">
              <wp:posOffset>2540</wp:posOffset>
            </wp:positionH>
            <wp:positionV relativeFrom="paragraph">
              <wp:posOffset>67310</wp:posOffset>
            </wp:positionV>
            <wp:extent cx="962025" cy="1350010"/>
            <wp:effectExtent l="0" t="0" r="9525" b="2540"/>
            <wp:wrapSquare wrapText="bothSides"/>
            <wp:docPr id="12" name="Image 12" descr="L’image contient peut-être : 1 pers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mage contient peut-être : 1 person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5F6">
        <w:t xml:space="preserve">John </w:t>
      </w:r>
      <w:proofErr w:type="spellStart"/>
      <w:r w:rsidR="00C425F6">
        <w:t>Augeri</w:t>
      </w:r>
      <w:proofErr w:type="spellEnd"/>
      <w:r w:rsidR="00C425F6">
        <w:t xml:space="preserve"> est directeur adjoint de l’Université Numérique Ile-de-France, et pilote depuis plus de deux ans un projet de recherche consistant en une étude comparative internationale des Learning </w:t>
      </w:r>
      <w:proofErr w:type="spellStart"/>
      <w:r w:rsidR="00C425F6">
        <w:t>Spaces</w:t>
      </w:r>
      <w:proofErr w:type="spellEnd"/>
      <w:r w:rsidR="00C425F6">
        <w:t xml:space="preserve"> (Active Learning </w:t>
      </w:r>
      <w:proofErr w:type="spellStart"/>
      <w:r w:rsidR="00C425F6">
        <w:t>Classrooms</w:t>
      </w:r>
      <w:proofErr w:type="spellEnd"/>
      <w:r w:rsidR="00C425F6">
        <w:t xml:space="preserve">, Amphis collaboratifs, Learning Commons et Learning </w:t>
      </w:r>
      <w:proofErr w:type="spellStart"/>
      <w:r w:rsidR="00C425F6">
        <w:t>Centers</w:t>
      </w:r>
      <w:proofErr w:type="spellEnd"/>
      <w:r w:rsidR="00C425F6">
        <w:t xml:space="preserve">). </w:t>
      </w:r>
    </w:p>
    <w:p w14:paraId="52FACB42" w14:textId="77777777" w:rsidR="00C425F6" w:rsidRDefault="00C425F6" w:rsidP="00C425F6">
      <w:r>
        <w:t xml:space="preserve">Il est par ailleurs membre actif de plusieurs groupes de travail internationaux sur cette même thématique (notamment </w:t>
      </w:r>
      <w:proofErr w:type="spellStart"/>
      <w:r>
        <w:t>Educause</w:t>
      </w:r>
      <w:proofErr w:type="spellEnd"/>
      <w:r>
        <w:t xml:space="preserve"> et </w:t>
      </w:r>
      <w:proofErr w:type="spellStart"/>
      <w:r>
        <w:t>FLEXspace</w:t>
      </w:r>
      <w:proofErr w:type="spellEnd"/>
      <w:r>
        <w:t xml:space="preserve">), et est l’auteur - outre plusieurs articles - des versions françaises du Learning </w:t>
      </w:r>
      <w:proofErr w:type="spellStart"/>
      <w:r>
        <w:t>Space</w:t>
      </w:r>
      <w:proofErr w:type="spellEnd"/>
      <w:r>
        <w:t xml:space="preserve"> Rating System et du Learning </w:t>
      </w:r>
      <w:proofErr w:type="spellStart"/>
      <w:r>
        <w:t>Space</w:t>
      </w:r>
      <w:proofErr w:type="spellEnd"/>
      <w:r>
        <w:t xml:space="preserve"> </w:t>
      </w:r>
      <w:proofErr w:type="spellStart"/>
      <w:r>
        <w:t>Toolkit</w:t>
      </w:r>
      <w:proofErr w:type="spellEnd"/>
      <w:r>
        <w:t>, deux des principaux outils mondiaux de conception et d’évaluation des espaces innovants.</w:t>
      </w:r>
    </w:p>
    <w:p w14:paraId="7A548714" w14:textId="10722047" w:rsidR="00C425F6" w:rsidRDefault="00C425F6" w:rsidP="00C425F6">
      <w:r>
        <w:t xml:space="preserve">Lors les deux dernières années, John a été convié </w:t>
      </w:r>
      <w:r w:rsidR="0034593A">
        <w:t>à</w:t>
      </w:r>
      <w:r>
        <w:t xml:space="preserve"> trois reprises en tant </w:t>
      </w:r>
      <w:r w:rsidR="0034593A">
        <w:t xml:space="preserve">que </w:t>
      </w:r>
      <w:r>
        <w:t xml:space="preserve">chercheur invité au sein d’universités Japonaises, et a donné plus de 50 allocutions sur la situation internationale des Learning </w:t>
      </w:r>
      <w:proofErr w:type="spellStart"/>
      <w:r>
        <w:t>Spaces</w:t>
      </w:r>
      <w:proofErr w:type="spellEnd"/>
      <w:r>
        <w:t xml:space="preserve"> lors de conférences majeures en Europe, aux USA, au Japon, à Singapour et en Australie. </w:t>
      </w:r>
    </w:p>
    <w:p w14:paraId="27545C62" w14:textId="17CEFDE2" w:rsidR="005D0D13" w:rsidRDefault="00C425F6" w:rsidP="00C425F6">
      <w:r>
        <w:t>Outre des établissements français, il accompagne et conseille plusieurs universités américaines, canadiennes, japonaises, singapouriennes et australiennes dans leurs projets stratégiques de transformation des espaces sur les campus.</w:t>
      </w:r>
    </w:p>
    <w:p w14:paraId="11E678C9" w14:textId="77777777" w:rsidR="00C425F6" w:rsidRDefault="00C425F6" w:rsidP="00C425F6"/>
    <w:p w14:paraId="51B46733" w14:textId="32E64294" w:rsidR="00C425F6" w:rsidRPr="00753F32" w:rsidRDefault="00753F32" w:rsidP="00753F32">
      <w:pPr>
        <w:spacing w:after="240"/>
        <w:rPr>
          <w:rFonts w:eastAsiaTheme="majorEastAsia" w:cstheme="majorBidi"/>
          <w:b/>
          <w:bCs/>
          <w:color w:val="365F91" w:themeColor="accent1" w:themeShade="BF"/>
          <w:sz w:val="28"/>
          <w:szCs w:val="28"/>
        </w:rPr>
      </w:pPr>
      <w:r w:rsidRPr="00753F32">
        <w:rPr>
          <w:rFonts w:eastAsiaTheme="majorEastAsia" w:cstheme="majorBidi"/>
          <w:b/>
          <w:bCs/>
          <w:color w:val="365F91" w:themeColor="accent1" w:themeShade="BF"/>
          <w:sz w:val="28"/>
          <w:szCs w:val="28"/>
        </w:rPr>
        <w:t xml:space="preserve">Sylvain </w:t>
      </w:r>
      <w:proofErr w:type="spellStart"/>
      <w:r w:rsidRPr="00753F32">
        <w:rPr>
          <w:rFonts w:eastAsiaTheme="majorEastAsia" w:cstheme="majorBidi"/>
          <w:b/>
          <w:bCs/>
          <w:color w:val="365F91" w:themeColor="accent1" w:themeShade="BF"/>
          <w:sz w:val="28"/>
          <w:szCs w:val="28"/>
        </w:rPr>
        <w:t>Combaluzier</w:t>
      </w:r>
      <w:proofErr w:type="spellEnd"/>
      <w:r w:rsidRPr="00753F32">
        <w:rPr>
          <w:rFonts w:eastAsiaTheme="majorEastAsia" w:cstheme="majorBidi"/>
          <w:b/>
          <w:bCs/>
          <w:color w:val="365F91" w:themeColor="accent1" w:themeShade="BF"/>
          <w:sz w:val="28"/>
          <w:szCs w:val="28"/>
        </w:rPr>
        <w:t xml:space="preserve"> – </w:t>
      </w:r>
      <w:proofErr w:type="spellStart"/>
      <w:r w:rsidRPr="00753F32">
        <w:rPr>
          <w:rFonts w:eastAsiaTheme="majorEastAsia" w:cstheme="majorBidi"/>
          <w:b/>
          <w:bCs/>
          <w:color w:val="365F91" w:themeColor="accent1" w:themeShade="BF"/>
          <w:sz w:val="28"/>
          <w:szCs w:val="28"/>
        </w:rPr>
        <w:t>Co-S</w:t>
      </w:r>
      <w:proofErr w:type="spellEnd"/>
    </w:p>
    <w:p w14:paraId="6814D739" w14:textId="4694E37C" w:rsidR="00753F32" w:rsidRDefault="00FC06B3" w:rsidP="00753F32">
      <w:r>
        <w:rPr>
          <w:noProof/>
        </w:rPr>
        <w:drawing>
          <wp:anchor distT="0" distB="0" distL="114300" distR="114300" simplePos="0" relativeHeight="251666432" behindDoc="0" locked="0" layoutInCell="1" allowOverlap="1" wp14:anchorId="0A0B4A87" wp14:editId="5224D690">
            <wp:simplePos x="0" y="0"/>
            <wp:positionH relativeFrom="column">
              <wp:posOffset>2540</wp:posOffset>
            </wp:positionH>
            <wp:positionV relativeFrom="paragraph">
              <wp:posOffset>64770</wp:posOffset>
            </wp:positionV>
            <wp:extent cx="1254125" cy="1254125"/>
            <wp:effectExtent l="0" t="0" r="3175" b="3175"/>
            <wp:wrapSquare wrapText="bothSides"/>
            <wp:docPr id="11" name="Image 11" descr="Résultat de recherche d'images pour &quot;sylvain combaluzi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ésultat de recherche d'images pour &quot;sylvain combaluzier&qu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4125" cy="12541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53F32">
        <w:t>Co-S</w:t>
      </w:r>
      <w:proofErr w:type="spellEnd"/>
      <w:r w:rsidR="00753F32">
        <w:t xml:space="preserve"> est une société fondée par trois professionnels du bâtiment : Architecte, ingénieur et </w:t>
      </w:r>
      <w:proofErr w:type="spellStart"/>
      <w:r w:rsidR="00753F32">
        <w:t>Programmiste</w:t>
      </w:r>
      <w:proofErr w:type="spellEnd"/>
      <w:r w:rsidR="00753F32">
        <w:t>.</w:t>
      </w:r>
    </w:p>
    <w:p w14:paraId="02918F49" w14:textId="77777777" w:rsidR="00753F32" w:rsidRDefault="00753F32" w:rsidP="00753F32">
      <w:r>
        <w:t>Les expériences cumulées en AMO, contractant général, BET, agences d’architectures, maîtrise d’ouvrage privé ou public, permettent de dégager une expertise bâtimentaire à large spectre (du schéma directeur au pilotage opérationnel, de l’urbain au détail technique de bâtiment).</w:t>
      </w:r>
    </w:p>
    <w:p w14:paraId="684E39A7" w14:textId="25329460" w:rsidR="00753F32" w:rsidRDefault="00753F32" w:rsidP="00753F32">
      <w:r>
        <w:t>L'assistance proposée passe par une écoute attentive et la production d'outils d'aide à la décision ciblés : remontées des besoins, capacitaires fonciers, indicateurs d'occupation, temps d'usage, scénarisations ou encore projection financière.</w:t>
      </w:r>
    </w:p>
    <w:p w14:paraId="62F00B9A" w14:textId="77777777" w:rsidR="00753F32" w:rsidRDefault="00753F32" w:rsidP="00753F32"/>
    <w:p w14:paraId="2F5650B2" w14:textId="0EA7C205" w:rsidR="00753F32" w:rsidRPr="00753F32" w:rsidRDefault="00753F32" w:rsidP="00753F32">
      <w:pPr>
        <w:spacing w:after="240"/>
        <w:rPr>
          <w:rFonts w:eastAsiaTheme="majorEastAsia" w:cstheme="majorBidi"/>
          <w:b/>
          <w:bCs/>
          <w:color w:val="365F91" w:themeColor="accent1" w:themeShade="BF"/>
          <w:sz w:val="28"/>
          <w:szCs w:val="28"/>
        </w:rPr>
      </w:pPr>
      <w:r w:rsidRPr="00753F32">
        <w:rPr>
          <w:rFonts w:eastAsiaTheme="majorEastAsia" w:cstheme="majorBidi"/>
          <w:b/>
          <w:bCs/>
          <w:color w:val="365F91" w:themeColor="accent1" w:themeShade="BF"/>
          <w:sz w:val="28"/>
          <w:szCs w:val="28"/>
        </w:rPr>
        <w:t xml:space="preserve">Brigitte Nominé – Vice-présidente « Stratégie Numérique » - Université de Lorraine </w:t>
      </w:r>
    </w:p>
    <w:p w14:paraId="5732DD57" w14:textId="303DB21B" w:rsidR="00753F32" w:rsidRDefault="00FC06B3" w:rsidP="00753F32">
      <w:r>
        <w:rPr>
          <w:noProof/>
        </w:rPr>
        <w:drawing>
          <wp:anchor distT="0" distB="0" distL="114300" distR="114300" simplePos="0" relativeHeight="251664384" behindDoc="0" locked="0" layoutInCell="1" allowOverlap="1" wp14:anchorId="0E05CF6A" wp14:editId="6E6330BF">
            <wp:simplePos x="0" y="0"/>
            <wp:positionH relativeFrom="column">
              <wp:posOffset>2540</wp:posOffset>
            </wp:positionH>
            <wp:positionV relativeFrom="paragraph">
              <wp:posOffset>0</wp:posOffset>
            </wp:positionV>
            <wp:extent cx="946785" cy="1349375"/>
            <wp:effectExtent l="0" t="0" r="5715" b="3175"/>
            <wp:wrapSquare wrapText="bothSides"/>
            <wp:docPr id="10" name="Image 10" descr="IMG_1433"/>
            <wp:cNvGraphicFramePr/>
            <a:graphic xmlns:a="http://schemas.openxmlformats.org/drawingml/2006/main">
              <a:graphicData uri="http://schemas.openxmlformats.org/drawingml/2006/picture">
                <pic:pic xmlns:pic="http://schemas.openxmlformats.org/drawingml/2006/picture">
                  <pic:nvPicPr>
                    <pic:cNvPr id="1" name="Image 1" descr="IMG_1433"/>
                    <pic:cNvPicPr/>
                  </pic:nvPicPr>
                  <pic:blipFill>
                    <a:blip r:embed="rId11" cstate="print">
                      <a:extLst>
                        <a:ext uri="{28A0092B-C50C-407E-A947-70E740481C1C}">
                          <a14:useLocalDpi xmlns:a14="http://schemas.microsoft.com/office/drawing/2010/main" val="0"/>
                        </a:ext>
                      </a:extLst>
                    </a:blip>
                    <a:srcRect l="7982" t="1735" r="6483" b="8046"/>
                    <a:stretch>
                      <a:fillRect/>
                    </a:stretch>
                  </pic:blipFill>
                  <pic:spPr bwMode="auto">
                    <a:xfrm>
                      <a:off x="0" y="0"/>
                      <a:ext cx="946785" cy="1349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3F32">
        <w:t xml:space="preserve">Chargée de la définition de la politique numérique et animation de la commission stratégie du numérique et du Système d’Information (SI) de l’établissement – Interlocutrice de l’Etat et de la Région sur le volet numérique du CPER 2015-2020 - Stratégie d’évolution du Système d’information Applicatif en étroite concertation avec le DGS et le DSI de l’établissement - </w:t>
      </w:r>
    </w:p>
    <w:p w14:paraId="54CAF861" w14:textId="38CA53B1" w:rsidR="00753F32" w:rsidRDefault="00753F32" w:rsidP="00753F32">
      <w:r>
        <w:t xml:space="preserve">Elle a un rôle de pilotage de projets à l’échelle de l’établissement : </w:t>
      </w:r>
      <w:proofErr w:type="spellStart"/>
      <w:r>
        <w:t>Numilab</w:t>
      </w:r>
      <w:proofErr w:type="spellEnd"/>
      <w:r>
        <w:t xml:space="preserve"> (services numériques en appui des laboratoires de recherche), </w:t>
      </w:r>
      <w:proofErr w:type="spellStart"/>
      <w:r>
        <w:t>Mut@Camp</w:t>
      </w:r>
      <w:proofErr w:type="spellEnd"/>
      <w:r>
        <w:t xml:space="preserve"> (évolution des espaces d’apprentissage et de lieux de vie), DUNE/EOLE (PIA – Développement d’université Numérique Expérimentale), …</w:t>
      </w:r>
    </w:p>
    <w:p w14:paraId="1FEE9EA2" w14:textId="77777777" w:rsidR="00303C22" w:rsidRDefault="00303C22" w:rsidP="00753F32"/>
    <w:p w14:paraId="59247B60" w14:textId="3B93F127" w:rsidR="00303C22" w:rsidRPr="00753F32" w:rsidRDefault="00303C22" w:rsidP="00303C22">
      <w:pPr>
        <w:spacing w:after="240"/>
        <w:rPr>
          <w:rFonts w:eastAsiaTheme="majorEastAsia" w:cstheme="majorBidi"/>
          <w:b/>
          <w:bCs/>
          <w:color w:val="365F91" w:themeColor="accent1" w:themeShade="BF"/>
          <w:sz w:val="28"/>
          <w:szCs w:val="28"/>
        </w:rPr>
      </w:pPr>
      <w:r>
        <w:rPr>
          <w:rFonts w:eastAsiaTheme="majorEastAsia" w:cstheme="majorBidi"/>
          <w:b/>
          <w:bCs/>
          <w:color w:val="365F91" w:themeColor="accent1" w:themeShade="BF"/>
          <w:sz w:val="28"/>
          <w:szCs w:val="28"/>
        </w:rPr>
        <w:lastRenderedPageBreak/>
        <w:t>VITRA</w:t>
      </w:r>
    </w:p>
    <w:p w14:paraId="23DC2FFA" w14:textId="77777777" w:rsidR="00303C22" w:rsidRDefault="00303C22" w:rsidP="00303C22">
      <w:r>
        <w:t>Vitra se consacre à la conception de produits et de concepts innovants en collaboration avec des designers de renom.</w:t>
      </w:r>
    </w:p>
    <w:p w14:paraId="51294384" w14:textId="77777777" w:rsidR="00303C22" w:rsidRDefault="00303C22" w:rsidP="00303C22"/>
    <w:p w14:paraId="370FF38C" w14:textId="77777777" w:rsidR="00303C22" w:rsidRDefault="00303C22" w:rsidP="00303C22">
      <w:r>
        <w:t>Fabriqués en Suisse, ces produits sont diffusés dans le monde entier à des architectes, des entreprises et des particuliers, qui s’en servent pour agencer des espaces de travail, aménager des maisons, des magasins ou encore des lieux publics. Les classiques de Vitra contribuent à écrire l’histoire du design novateur du XXe siècle.</w:t>
      </w:r>
    </w:p>
    <w:p w14:paraId="79FF1E78" w14:textId="77777777" w:rsidR="00303C22" w:rsidRDefault="00303C22" w:rsidP="00303C22"/>
    <w:p w14:paraId="20486E91" w14:textId="4B40CEEA" w:rsidR="00303C22" w:rsidRDefault="00303C22" w:rsidP="00303C22">
      <w:r>
        <w:t>Aujourd’hui également, la société cherche à allier son savoir-faire en matière de techniques et de conception à la créativité de designers contemporains pour élargir constamment les limites du design. Chaque création Vitra est fabriquée en suivant les principes de durabilité, d’intemporalité et de qualité exemplaire.</w:t>
      </w:r>
    </w:p>
    <w:p w14:paraId="40B88E73" w14:textId="77777777" w:rsidR="006F1FAC" w:rsidRPr="006F1FAC" w:rsidRDefault="006F1FAC" w:rsidP="00303C22">
      <w:pPr>
        <w:rPr>
          <w:sz w:val="16"/>
        </w:rPr>
      </w:pPr>
    </w:p>
    <w:p w14:paraId="7B729F32" w14:textId="366B55A2" w:rsidR="006F1FAC" w:rsidRDefault="006F1FAC" w:rsidP="00303C22">
      <w:r>
        <w:rPr>
          <w:noProof/>
        </w:rPr>
        <mc:AlternateContent>
          <mc:Choice Requires="wps">
            <w:drawing>
              <wp:anchor distT="0" distB="0" distL="114300" distR="114300" simplePos="0" relativeHeight="251659264" behindDoc="0" locked="0" layoutInCell="1" allowOverlap="1" wp14:anchorId="4EC107E9" wp14:editId="1FE3C515">
                <wp:simplePos x="0" y="0"/>
                <wp:positionH relativeFrom="column">
                  <wp:posOffset>3528695</wp:posOffset>
                </wp:positionH>
                <wp:positionV relativeFrom="paragraph">
                  <wp:posOffset>-177</wp:posOffset>
                </wp:positionV>
                <wp:extent cx="2019600" cy="86040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2019600" cy="8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9D607B" w14:textId="3D4B44D2" w:rsidR="006F1FAC" w:rsidRDefault="006F1FAC" w:rsidP="006F1FAC">
                            <w:r>
                              <w:t>Vitra France</w:t>
                            </w:r>
                          </w:p>
                          <w:p w14:paraId="458B13C4" w14:textId="77777777" w:rsidR="006F1FAC" w:rsidRDefault="006F1FAC" w:rsidP="006F1FAC">
                            <w:r>
                              <w:t>5 rue Boudreau 75009 Paris</w:t>
                            </w:r>
                          </w:p>
                          <w:p w14:paraId="34CBB85F" w14:textId="77777777" w:rsidR="006F1FAC" w:rsidRDefault="006F1FAC" w:rsidP="006F1FAC">
                            <w:r>
                              <w:t>T. +33 1 56 77 07 77</w:t>
                            </w:r>
                          </w:p>
                          <w:p w14:paraId="605ABAD4" w14:textId="1BF544E3" w:rsidR="006F1FAC" w:rsidRDefault="006F1FAC" w:rsidP="006F1FAC">
                            <w:r>
                              <w:t>www.vitra.com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277.85pt;margin-top:0;width:159pt;height:6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" filled="f" stroked="f" strokeweight=".5pt">
                <v:textbox>
                  <w:txbxContent>
                    <w:p w14:paraId="199D607B" w14:textId="3D4B44D2" w:rsidR="006F1FAC" w:rsidRDefault="006F1FAC" w:rsidP="006F1FAC">
                      <w:r>
                        <w:t>Vitra France</w:t>
                      </w:r>
                    </w:p>
                    <w:p w14:paraId="458B13C4" w14:textId="77777777" w:rsidR="006F1FAC" w:rsidRDefault="006F1FAC" w:rsidP="006F1FAC">
                      <w:r>
                        <w:t>5 rue Boudreau 75009 Paris</w:t>
                      </w:r>
                    </w:p>
                    <w:p w14:paraId="34CBB85F" w14:textId="77777777" w:rsidR="006F1FAC" w:rsidRDefault="006F1FAC" w:rsidP="006F1FAC">
                      <w:r>
                        <w:t>T. +33 1 56 77 07 77</w:t>
                      </w:r>
                    </w:p>
                    <w:p w14:paraId="605ABAD4" w14:textId="1BF544E3" w:rsidR="006F1FAC" w:rsidRDefault="006F1FAC" w:rsidP="006F1FAC">
                      <w:r>
                        <w:t>www.vitra.com</w:t>
                      </w:r>
                    </w:p>
                  </w:txbxContent>
                </v:textbox>
              </v:shape>
            </w:pict>
          </mc:Fallback>
        </mc:AlternateContent>
      </w:r>
      <w:r>
        <w:rPr>
          <w:noProof/>
        </w:rPr>
        <w:drawing>
          <wp:inline distT="0" distB="0" distL="0" distR="0" wp14:anchorId="7A3750F7" wp14:editId="60F14A4A">
            <wp:extent cx="2126512" cy="685476"/>
            <wp:effectExtent l="0" t="0" r="762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29812" cy="686540"/>
                    </a:xfrm>
                    <a:prstGeom prst="rect">
                      <a:avLst/>
                    </a:prstGeom>
                  </pic:spPr>
                </pic:pic>
              </a:graphicData>
            </a:graphic>
          </wp:inline>
        </w:drawing>
      </w:r>
    </w:p>
    <w:p w14:paraId="282C6631" w14:textId="77777777" w:rsidR="00A04304" w:rsidRDefault="00A04304" w:rsidP="00303C22"/>
    <w:p w14:paraId="033DBBBB" w14:textId="77777777" w:rsidR="006F1FAC" w:rsidRDefault="006F1FAC" w:rsidP="00A04304">
      <w:pPr>
        <w:spacing w:after="240"/>
        <w:rPr>
          <w:rFonts w:eastAsiaTheme="majorEastAsia" w:cstheme="majorBidi"/>
          <w:b/>
          <w:bCs/>
          <w:color w:val="365F91" w:themeColor="accent1" w:themeShade="BF"/>
          <w:sz w:val="28"/>
          <w:szCs w:val="28"/>
        </w:rPr>
      </w:pPr>
    </w:p>
    <w:p w14:paraId="7AF130B5" w14:textId="77777777" w:rsidR="00CE2EB4" w:rsidRDefault="00CE2EB4" w:rsidP="00A04304">
      <w:pPr>
        <w:spacing w:after="240"/>
        <w:rPr>
          <w:rFonts w:eastAsiaTheme="majorEastAsia" w:cstheme="majorBidi"/>
          <w:b/>
          <w:bCs/>
          <w:color w:val="365F91" w:themeColor="accent1" w:themeShade="BF"/>
          <w:sz w:val="28"/>
          <w:szCs w:val="28"/>
        </w:rPr>
      </w:pPr>
    </w:p>
    <w:p w14:paraId="277126E4" w14:textId="756E4595" w:rsidR="00A04304" w:rsidRDefault="00CE2EB4" w:rsidP="00A04304">
      <w:pPr>
        <w:spacing w:after="240"/>
      </w:pPr>
      <w:r>
        <w:rPr>
          <w:rFonts w:eastAsiaTheme="majorEastAsia" w:cstheme="majorBidi"/>
          <w:b/>
          <w:bCs/>
          <w:color w:val="365F91" w:themeColor="accent1" w:themeShade="BF"/>
          <w:sz w:val="28"/>
          <w:szCs w:val="28"/>
        </w:rPr>
        <w:t>ESPACE BUREAUX</w:t>
      </w:r>
    </w:p>
    <w:p w14:paraId="2370643E" w14:textId="73BCAC56" w:rsidR="00A04304" w:rsidRDefault="00A04304" w:rsidP="00A04304">
      <w:r>
        <w:t>La société Espace Bureaux basée à Mulhouse a été créée en 1984 et forte de plus de 30 ans d'expérience, elle a acquis un savoir-faire dans le domaine de l'aménagement de bureaux, d'espaces tertiaires et de collectivités.</w:t>
      </w:r>
    </w:p>
    <w:p w14:paraId="29C26C60" w14:textId="1C45C6C0" w:rsidR="00A04304" w:rsidRDefault="00A04304" w:rsidP="00A04304">
      <w:r>
        <w:t xml:space="preserve">Elle est constituée d'équipes de professionnels, architectes, décoratrice, installateurs, menuisiers et de fournisseurs "fabricants" de renommées internationales tels que Vitra/ </w:t>
      </w:r>
      <w:proofErr w:type="spellStart"/>
      <w:r>
        <w:t>Moroso</w:t>
      </w:r>
      <w:proofErr w:type="spellEnd"/>
      <w:r>
        <w:t xml:space="preserve">/ </w:t>
      </w:r>
      <w:proofErr w:type="spellStart"/>
      <w:r>
        <w:t>Arper</w:t>
      </w:r>
      <w:proofErr w:type="spellEnd"/>
      <w:r>
        <w:t xml:space="preserve">/ Brunner/ </w:t>
      </w:r>
      <w:proofErr w:type="spellStart"/>
      <w:r>
        <w:t>Kartell</w:t>
      </w:r>
      <w:proofErr w:type="spellEnd"/>
      <w:r>
        <w:t xml:space="preserve"> et BCI dans le domaine de la bibliothèque-médiathèque.</w:t>
      </w:r>
    </w:p>
    <w:p w14:paraId="22C46E27" w14:textId="4062EBA9" w:rsidR="00A04304" w:rsidRDefault="00A04304" w:rsidP="00A04304">
      <w:r>
        <w:t>Notre offre est résolument transversale et permet de donner vie à tous types de projets, de répondre aux besoins et aux goûts de chacun.</w:t>
      </w:r>
    </w:p>
    <w:p w14:paraId="3AEDC841" w14:textId="64C28863" w:rsidR="00A04304" w:rsidRDefault="00A04304" w:rsidP="00A04304">
      <w:r>
        <w:t>Nous mettons à disposition de nos clients et prospects, deux showrooms : un à Colmar sous l'enseigne Fourni Bureau (1000 m2) et un à Mulhouse sous l'enseigne Espace Bureaux (300 m2).</w:t>
      </w:r>
    </w:p>
    <w:p w14:paraId="1C235814" w14:textId="6508B75E" w:rsidR="006F1FAC" w:rsidRDefault="006F1FAC" w:rsidP="00A04304">
      <w:r>
        <w:rPr>
          <w:noProof/>
        </w:rPr>
        <mc:AlternateContent>
          <mc:Choice Requires="wps">
            <w:drawing>
              <wp:anchor distT="0" distB="0" distL="114300" distR="114300" simplePos="0" relativeHeight="251661312" behindDoc="0" locked="0" layoutInCell="1" allowOverlap="1" wp14:anchorId="0A860B5A" wp14:editId="176F3227">
                <wp:simplePos x="0" y="0"/>
                <wp:positionH relativeFrom="column">
                  <wp:posOffset>3528695</wp:posOffset>
                </wp:positionH>
                <wp:positionV relativeFrom="paragraph">
                  <wp:posOffset>278765</wp:posOffset>
                </wp:positionV>
                <wp:extent cx="2646000" cy="8604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2646000" cy="86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33AAC" w14:textId="4E686A26" w:rsidR="006F1FAC" w:rsidRDefault="006F1FAC" w:rsidP="006F1FAC">
                            <w:r>
                              <w:t>Espace Bureaux</w:t>
                            </w:r>
                          </w:p>
                          <w:p w14:paraId="22D487BF" w14:textId="4276D3A4" w:rsidR="006F1FAC" w:rsidRDefault="006F1FAC" w:rsidP="006F1FAC">
                            <w:r>
                              <w:t xml:space="preserve">40, rue </w:t>
                            </w:r>
                            <w:proofErr w:type="spellStart"/>
                            <w:r>
                              <w:t>Thierstein</w:t>
                            </w:r>
                            <w:proofErr w:type="spellEnd"/>
                            <w:r>
                              <w:t xml:space="preserve"> – 68200 Mulhouse</w:t>
                            </w:r>
                          </w:p>
                          <w:p w14:paraId="0ADD5F8F" w14:textId="5D451353" w:rsidR="006F1FAC" w:rsidRDefault="006F1FAC" w:rsidP="006F1FAC">
                            <w:r>
                              <w:t>T. +33 3 89 60 11 22</w:t>
                            </w:r>
                          </w:p>
                          <w:p w14:paraId="69A7967C" w14:textId="1E260E77" w:rsidR="006F1FAC" w:rsidRDefault="006F1FAC" w:rsidP="006F1FAC">
                            <w:r w:rsidRPr="006F1FAC">
                              <w:t>http://www.espace-bureaux.fr/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7" type="#_x0000_t202" style="position:absolute;left:0;text-align:left;margin-left:277.85pt;margin-top:21.95pt;width:208.35pt;height:6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" filled="f" stroked="f" strokeweight=".5pt">
                <v:textbox>
                  <w:txbxContent>
                    <w:p w14:paraId="50D33AAC" w14:textId="4E686A26" w:rsidR="006F1FAC" w:rsidRDefault="006F1FAC" w:rsidP="006F1FAC">
                      <w:r>
                        <w:t>Espace Bureaux</w:t>
                      </w:r>
                    </w:p>
                    <w:p w14:paraId="22D487BF" w14:textId="4276D3A4" w:rsidR="006F1FAC" w:rsidRDefault="006F1FAC" w:rsidP="006F1FAC">
                      <w:r>
                        <w:t xml:space="preserve">40, rue </w:t>
                      </w:r>
                      <w:proofErr w:type="spellStart"/>
                      <w:r>
                        <w:t>Thierstein</w:t>
                      </w:r>
                      <w:proofErr w:type="spellEnd"/>
                      <w:r>
                        <w:t xml:space="preserve"> – 68200 Mulhouse</w:t>
                      </w:r>
                    </w:p>
                    <w:p w14:paraId="0ADD5F8F" w14:textId="5D451353" w:rsidR="006F1FAC" w:rsidRDefault="006F1FAC" w:rsidP="006F1FAC">
                      <w:r>
                        <w:t>T. +33 3 89 60 11 22</w:t>
                      </w:r>
                    </w:p>
                    <w:p w14:paraId="69A7967C" w14:textId="1E260E77" w:rsidR="006F1FAC" w:rsidRDefault="006F1FAC" w:rsidP="006F1FAC">
                      <w:r w:rsidRPr="006F1FAC">
                        <w:t>http://www.espace-bureaux.fr/</w:t>
                      </w:r>
                    </w:p>
                  </w:txbxContent>
                </v:textbox>
              </v:shape>
            </w:pict>
          </mc:Fallback>
        </mc:AlternateContent>
      </w:r>
      <w:r>
        <w:rPr>
          <w:noProof/>
        </w:rPr>
        <w:drawing>
          <wp:inline distT="0" distB="0" distL="0" distR="0" wp14:anchorId="4D4C52CB" wp14:editId="7CA03A8D">
            <wp:extent cx="2264735" cy="149013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268687" cy="1492730"/>
                    </a:xfrm>
                    <a:prstGeom prst="rect">
                      <a:avLst/>
                    </a:prstGeom>
                  </pic:spPr>
                </pic:pic>
              </a:graphicData>
            </a:graphic>
          </wp:inline>
        </w:drawing>
      </w:r>
    </w:p>
    <w:p w14:paraId="1CD812A9" w14:textId="3A48482F" w:rsidR="006F1FAC" w:rsidRDefault="006F1FAC" w:rsidP="00A04304"/>
    <w:p w14:paraId="33890234" w14:textId="34053329" w:rsidR="006F1FAC" w:rsidRDefault="006F1FAC" w:rsidP="006F1FAC">
      <w:pPr>
        <w:jc w:val="center"/>
      </w:pPr>
    </w:p>
    <w:p w14:paraId="7257A243" w14:textId="77777777" w:rsidR="006F1FAC" w:rsidRDefault="006F1FAC" w:rsidP="00A04304">
      <w:pPr>
        <w:spacing w:after="240"/>
        <w:rPr>
          <w:rFonts w:eastAsiaTheme="majorEastAsia" w:cstheme="majorBidi"/>
          <w:b/>
          <w:bCs/>
          <w:color w:val="365F91" w:themeColor="accent1" w:themeShade="BF"/>
          <w:sz w:val="28"/>
          <w:szCs w:val="28"/>
        </w:rPr>
      </w:pPr>
    </w:p>
    <w:p w14:paraId="40A77466" w14:textId="77777777" w:rsidR="00A04304" w:rsidRPr="00753F32" w:rsidRDefault="00A04304" w:rsidP="00A04304">
      <w:pPr>
        <w:spacing w:after="240"/>
        <w:rPr>
          <w:rFonts w:eastAsiaTheme="majorEastAsia" w:cstheme="majorBidi"/>
          <w:b/>
          <w:bCs/>
          <w:color w:val="365F91" w:themeColor="accent1" w:themeShade="BF"/>
          <w:sz w:val="28"/>
          <w:szCs w:val="28"/>
        </w:rPr>
      </w:pPr>
      <w:r w:rsidRPr="00753F32">
        <w:rPr>
          <w:rFonts w:eastAsiaTheme="majorEastAsia" w:cstheme="majorBidi"/>
          <w:b/>
          <w:bCs/>
          <w:color w:val="365F91" w:themeColor="accent1" w:themeShade="BF"/>
          <w:sz w:val="28"/>
          <w:szCs w:val="28"/>
        </w:rPr>
        <w:lastRenderedPageBreak/>
        <w:t>UGAP</w:t>
      </w:r>
    </w:p>
    <w:p w14:paraId="73294DB6" w14:textId="77777777" w:rsidR="00A04304" w:rsidRDefault="00A04304" w:rsidP="00A04304">
      <w:r>
        <w:t>L’Union des groupements d’achats publics (UGAP) est un établissement public industriel et commercial (EPIC) placé sous la tutelle du ministre chargé du Budget et du ministre chargé de l’Education nationale. Elle est la seule centrale d’achat public « généraliste » en France, qui se distingue par sa politique partenariale, son engagement en faveur des politiques publiques (innovation, PME, Développement Durable) et son fonctionnement « achat pour revente ».</w:t>
      </w:r>
    </w:p>
    <w:p w14:paraId="12972519" w14:textId="77777777" w:rsidR="00A04304" w:rsidRDefault="00A04304" w:rsidP="00A04304"/>
    <w:p w14:paraId="4B76EBCD" w14:textId="77777777" w:rsidR="00A04304" w:rsidRDefault="00A04304" w:rsidP="00A04304">
      <w:r>
        <w:t>En effet, celui-ci permet au client d’accéder immédiatement, et sans avoir à conclure un quelconque marché, à plus de 890 000 références actives issues de 2414 marchés actifs. La désignation d’un interlocuteur commercial unique, la possibilité de recourir à un site de commande en ligne, et le règlement, pour son compte, des éventuels litiges permettent aux acheteurs publics de dégager un temps précieux pour satisfaire aux obligations croissantes.</w:t>
      </w:r>
    </w:p>
    <w:p w14:paraId="183E1193" w14:textId="621A3EFA" w:rsidR="006F1FAC" w:rsidRPr="006F1FAC" w:rsidRDefault="006F1FAC" w:rsidP="00A04304">
      <w:pPr>
        <w:rPr>
          <w:sz w:val="16"/>
        </w:rPr>
      </w:pPr>
    </w:p>
    <w:p w14:paraId="34C67836" w14:textId="23EEF947" w:rsidR="006F1FAC" w:rsidRDefault="006F1FAC" w:rsidP="00A04304">
      <w:r>
        <w:rPr>
          <w:noProof/>
        </w:rPr>
        <mc:AlternateContent>
          <mc:Choice Requires="wps">
            <w:drawing>
              <wp:anchor distT="0" distB="0" distL="114300" distR="114300" simplePos="0" relativeHeight="251663360" behindDoc="0" locked="0" layoutInCell="1" allowOverlap="1" wp14:anchorId="088625B1" wp14:editId="000C71FA">
                <wp:simplePos x="0" y="0"/>
                <wp:positionH relativeFrom="column">
                  <wp:posOffset>3528695</wp:posOffset>
                </wp:positionH>
                <wp:positionV relativeFrom="paragraph">
                  <wp:posOffset>177165</wp:posOffset>
                </wp:positionV>
                <wp:extent cx="2646000" cy="129600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2646000" cy="12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EB029" w14:textId="183D0226" w:rsidR="006F1FAC" w:rsidRDefault="00FB7D66" w:rsidP="006F1FAC">
                            <w:r>
                              <w:t>UGAP</w:t>
                            </w:r>
                          </w:p>
                          <w:p w14:paraId="66E1FBA9" w14:textId="77777777" w:rsidR="006F1FAC" w:rsidRDefault="006F1FAC" w:rsidP="006F1FAC">
                            <w:r>
                              <w:t>1, boulevard Archimède</w:t>
                            </w:r>
                          </w:p>
                          <w:p w14:paraId="06806873" w14:textId="77777777" w:rsidR="006F1FAC" w:rsidRDefault="006F1FAC" w:rsidP="006F1FAC">
                            <w:r>
                              <w:t>Champs-sur-Marne</w:t>
                            </w:r>
                          </w:p>
                          <w:p w14:paraId="56EAA01E" w14:textId="0733C664" w:rsidR="006F1FAC" w:rsidRDefault="006F1FAC" w:rsidP="006F1FAC">
                            <w:r>
                              <w:t>77444 Marne-la-Vallée Cedex 2</w:t>
                            </w:r>
                          </w:p>
                          <w:p w14:paraId="77882DF7" w14:textId="0FE92B99" w:rsidR="00FB7D66" w:rsidRDefault="00FB7D66" w:rsidP="006F1FAC">
                            <w:r>
                              <w:t>https://www.ugap.fr/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 o:spid="_x0000_s1028" type="#_x0000_t202" style="position:absolute;left:0;text-align:left;margin-left:277.85pt;margin-top:13.95pt;width:208.35pt;height:10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" filled="f" stroked="f" strokeweight=".5pt">
                <v:textbox>
                  <w:txbxContent>
                    <w:p w14:paraId="684EB029" w14:textId="183D0226" w:rsidR="006F1FAC" w:rsidRDefault="00FB7D66" w:rsidP="006F1FAC">
                      <w:r>
                        <w:t>UGAP</w:t>
                      </w:r>
                    </w:p>
                    <w:p w14:paraId="66E1FBA9" w14:textId="77777777" w:rsidR="006F1FAC" w:rsidRDefault="006F1FAC" w:rsidP="006F1FAC">
                      <w:r>
                        <w:t>1, boulevard Archimède</w:t>
                      </w:r>
                    </w:p>
                    <w:p w14:paraId="06806873" w14:textId="77777777" w:rsidR="006F1FAC" w:rsidRDefault="006F1FAC" w:rsidP="006F1FAC">
                      <w:r>
                        <w:t>Champs-sur-Marne</w:t>
                      </w:r>
                    </w:p>
                    <w:p w14:paraId="56EAA01E" w14:textId="0733C664" w:rsidR="006F1FAC" w:rsidRDefault="006F1FAC" w:rsidP="006F1FAC">
                      <w:r>
                        <w:t>77444 Marne-la-Vallée Cedex 2</w:t>
                      </w:r>
                    </w:p>
                    <w:p w14:paraId="77882DF7" w14:textId="0FE92B99" w:rsidR="00FB7D66" w:rsidRDefault="00FB7D66" w:rsidP="006F1FAC">
                      <w:r>
                        <w:t>https://www.ugap.fr/</w:t>
                      </w:r>
                    </w:p>
                  </w:txbxContent>
                </v:textbox>
              </v:shape>
            </w:pict>
          </mc:Fallback>
        </mc:AlternateContent>
      </w:r>
      <w:r>
        <w:rPr>
          <w:noProof/>
        </w:rPr>
        <w:drawing>
          <wp:inline distT="0" distB="0" distL="0" distR="0" wp14:anchorId="18AF84BE" wp14:editId="28FF87F4">
            <wp:extent cx="1892595" cy="1878831"/>
            <wp:effectExtent l="0" t="0" r="0"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96958" cy="1883162"/>
                    </a:xfrm>
                    <a:prstGeom prst="rect">
                      <a:avLst/>
                    </a:prstGeom>
                  </pic:spPr>
                </pic:pic>
              </a:graphicData>
            </a:graphic>
          </wp:inline>
        </w:drawing>
      </w:r>
    </w:p>
    <w:p w14:paraId="21D6988F" w14:textId="77777777" w:rsidR="00A04304" w:rsidRDefault="00A04304" w:rsidP="00A04304"/>
    <w:p w14:paraId="11E68864" w14:textId="77777777" w:rsidR="00CE2EB4" w:rsidRDefault="00CE2EB4" w:rsidP="00CE2EB4">
      <w:pPr>
        <w:spacing w:after="240"/>
        <w:rPr>
          <w:rFonts w:eastAsiaTheme="majorEastAsia" w:cstheme="majorBidi"/>
          <w:b/>
          <w:bCs/>
          <w:color w:val="365F91" w:themeColor="accent1" w:themeShade="BF"/>
          <w:sz w:val="28"/>
          <w:szCs w:val="28"/>
        </w:rPr>
      </w:pPr>
    </w:p>
    <w:p w14:paraId="00232EA3" w14:textId="60C0C634" w:rsidR="00CE2EB4" w:rsidRPr="00CE2EB4" w:rsidRDefault="00CE2EB4" w:rsidP="00CE2EB4">
      <w:pPr>
        <w:spacing w:after="240"/>
        <w:rPr>
          <w:rFonts w:eastAsiaTheme="majorEastAsia" w:cstheme="majorBidi"/>
          <w:b/>
          <w:bCs/>
          <w:color w:val="365F91" w:themeColor="accent1" w:themeShade="BF"/>
          <w:sz w:val="28"/>
          <w:szCs w:val="28"/>
        </w:rPr>
      </w:pPr>
      <w:proofErr w:type="spellStart"/>
      <w:r w:rsidRPr="00CE2EB4">
        <w:rPr>
          <w:rFonts w:eastAsiaTheme="majorEastAsia" w:cstheme="majorBidi"/>
          <w:b/>
          <w:bCs/>
          <w:color w:val="365F91" w:themeColor="accent1" w:themeShade="BF"/>
          <w:sz w:val="28"/>
          <w:szCs w:val="28"/>
        </w:rPr>
        <w:t>Steelcase</w:t>
      </w:r>
      <w:proofErr w:type="spellEnd"/>
    </w:p>
    <w:p w14:paraId="20A940F8" w14:textId="77777777" w:rsidR="00CE2EB4" w:rsidRDefault="00CE2EB4" w:rsidP="00CE2EB4">
      <w:proofErr w:type="spellStart"/>
      <w:r>
        <w:t>Steelcase</w:t>
      </w:r>
      <w:proofErr w:type="spellEnd"/>
      <w:r>
        <w:t xml:space="preserve"> est le leader mondial de l’aménagement d’espaces de travail, d’enseignement et de formation. Notre mobilier s’inspire des recherches innovantes en termes de conception d’espaces de travail. </w:t>
      </w:r>
      <w:proofErr w:type="spellStart"/>
      <w:r>
        <w:t>Steelcase</w:t>
      </w:r>
      <w:proofErr w:type="spellEnd"/>
      <w:r>
        <w:t xml:space="preserve"> développe une vaste gamme de solutions innovantes (bureaux, sièges, éléments de rangement, produits architecturaux, luminaires, solutions et infrastructures technologiques), complétée par de nombreux services, dont le conseil, l’aménagement d’espaces tertiaires ou le recyclage du mobilier en fin de vie.</w:t>
      </w:r>
      <w:bookmarkStart w:id="0" w:name="_GoBack"/>
      <w:bookmarkEnd w:id="0"/>
    </w:p>
    <w:p w14:paraId="182E400A" w14:textId="77777777" w:rsidR="00CE2EB4" w:rsidRDefault="00CE2EB4" w:rsidP="00CE2EB4"/>
    <w:p w14:paraId="415B8039" w14:textId="77777777" w:rsidR="00CE2EB4" w:rsidRDefault="00CE2EB4" w:rsidP="00CE2EB4">
      <w:proofErr w:type="spellStart"/>
      <w:r>
        <w:t>Steelcase</w:t>
      </w:r>
      <w:proofErr w:type="spellEnd"/>
      <w:r>
        <w:t xml:space="preserve"> Education collabore avec les institutions d’enseignement et de formation pour créer des espaces qui améliorent le taux de succès ainsi que le bien-être des étudiants et des enseignants.</w:t>
      </w:r>
    </w:p>
    <w:p w14:paraId="6E52D436" w14:textId="77777777" w:rsidR="00CE2EB4" w:rsidRDefault="00CE2EB4" w:rsidP="00CE2EB4"/>
    <w:p w14:paraId="4B06BE66" w14:textId="2C355A62" w:rsidR="00CE2EB4" w:rsidRDefault="00CE2EB4" w:rsidP="00CE2EB4">
      <w:proofErr w:type="spellStart"/>
      <w:r>
        <w:t>Steelcase</w:t>
      </w:r>
      <w:proofErr w:type="spellEnd"/>
      <w:r>
        <w:t xml:space="preserve"> est présent dans tous les secteurs à travers un réseau de 50 concessionnaires et dispose notamment d’une usine en </w:t>
      </w:r>
      <w:r>
        <w:t>France.</w:t>
      </w:r>
    </w:p>
    <w:p w14:paraId="6F7B066F" w14:textId="77777777" w:rsidR="00CE2EB4" w:rsidRPr="00CE2EB4" w:rsidRDefault="00CE2EB4" w:rsidP="00CE2EB4">
      <w:pPr>
        <w:rPr>
          <w:sz w:val="16"/>
        </w:rPr>
      </w:pPr>
    </w:p>
    <w:p w14:paraId="15D93466" w14:textId="5B47CD54" w:rsidR="00CE2EB4" w:rsidRDefault="00CE2EB4" w:rsidP="00CE2EB4">
      <w:r>
        <w:rPr>
          <w:noProof/>
        </w:rPr>
        <mc:AlternateContent>
          <mc:Choice Requires="wps">
            <w:drawing>
              <wp:anchor distT="0" distB="0" distL="114300" distR="114300" simplePos="0" relativeHeight="251669504" behindDoc="0" locked="0" layoutInCell="1" allowOverlap="1" wp14:anchorId="4565A740" wp14:editId="24D42DE3">
                <wp:simplePos x="0" y="0"/>
                <wp:positionH relativeFrom="column">
                  <wp:posOffset>3528695</wp:posOffset>
                </wp:positionH>
                <wp:positionV relativeFrom="paragraph">
                  <wp:posOffset>26197</wp:posOffset>
                </wp:positionV>
                <wp:extent cx="2646000" cy="12960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646000" cy="129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C3760C" w14:textId="6658E909" w:rsidR="00CE2EB4" w:rsidRDefault="00CE2EB4" w:rsidP="00CE2EB4">
                            <w:r>
                              <w:t>STEELCASE</w:t>
                            </w:r>
                          </w:p>
                          <w:p w14:paraId="4EEA0BF7" w14:textId="4C747FFB" w:rsidR="00CE2EB4" w:rsidRDefault="00CE2EB4" w:rsidP="00CE2EB4">
                            <w:r>
                              <w:t>Espace Européen de l’Entreprise</w:t>
                            </w:r>
                          </w:p>
                          <w:p w14:paraId="56549134" w14:textId="2FA825DD" w:rsidR="00CE2EB4" w:rsidRPr="00CE2EB4" w:rsidRDefault="00CE2EB4" w:rsidP="00CE2EB4">
                            <w:r w:rsidRPr="00CE2EB4">
                              <w:t xml:space="preserve">1 </w:t>
                            </w:r>
                            <w:r w:rsidRPr="00CE2EB4">
                              <w:t>Allée d’Oslo</w:t>
                            </w:r>
                          </w:p>
                          <w:p w14:paraId="2C5EA0EB" w14:textId="1F15DD8C" w:rsidR="00CE2EB4" w:rsidRDefault="00CE2EB4" w:rsidP="00CE2EB4">
                            <w:pPr>
                              <w:rPr>
                                <w:lang w:val="en-US"/>
                              </w:rPr>
                            </w:pPr>
                            <w:r w:rsidRPr="00CE2EB4">
                              <w:rPr>
                                <w:lang w:val="en-US"/>
                              </w:rPr>
                              <w:t xml:space="preserve">67300 </w:t>
                            </w:r>
                            <w:proofErr w:type="spellStart"/>
                            <w:r w:rsidRPr="00CE2EB4">
                              <w:rPr>
                                <w:lang w:val="en-US"/>
                              </w:rPr>
                              <w:t>S</w:t>
                            </w:r>
                            <w:r>
                              <w:rPr>
                                <w:lang w:val="en-US"/>
                              </w:rPr>
                              <w:t>chiltigheim</w:t>
                            </w:r>
                            <w:proofErr w:type="spellEnd"/>
                          </w:p>
                          <w:p w14:paraId="6404E081" w14:textId="45501DF4" w:rsidR="00CE2EB4" w:rsidRPr="00CE2EB4" w:rsidRDefault="00CE2EB4" w:rsidP="00CE2EB4">
                            <w:pPr>
                              <w:rPr>
                                <w:lang w:val="en-US"/>
                              </w:rPr>
                            </w:pPr>
                            <w:r w:rsidRPr="00CE2EB4">
                              <w:rPr>
                                <w:lang w:val="en-US"/>
                              </w:rPr>
                              <w:t>https://www.steelcase.com/eu-fr/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9" type="#_x0000_t202" style="position:absolute;left:0;text-align:left;margin-left:277.85pt;margin-top:2.05pt;width:208.35pt;height:10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" filled="f" stroked="f" strokeweight=".5pt">
                <v:textbox>
                  <w:txbxContent>
                    <w:p w14:paraId="30C3760C" w14:textId="6658E909" w:rsidR="00CE2EB4" w:rsidRDefault="00CE2EB4" w:rsidP="00CE2EB4">
                      <w:r>
                        <w:t>STEELCASE</w:t>
                      </w:r>
                    </w:p>
                    <w:p w14:paraId="4EEA0BF7" w14:textId="4C747FFB" w:rsidR="00CE2EB4" w:rsidRDefault="00CE2EB4" w:rsidP="00CE2EB4">
                      <w:r>
                        <w:t>Espace Européen de l’Entreprise</w:t>
                      </w:r>
                    </w:p>
                    <w:p w14:paraId="56549134" w14:textId="2FA825DD" w:rsidR="00CE2EB4" w:rsidRPr="00CE2EB4" w:rsidRDefault="00CE2EB4" w:rsidP="00CE2EB4">
                      <w:r w:rsidRPr="00CE2EB4">
                        <w:t xml:space="preserve">1 </w:t>
                      </w:r>
                      <w:r w:rsidRPr="00CE2EB4">
                        <w:t>Allée d’Oslo</w:t>
                      </w:r>
                    </w:p>
                    <w:p w14:paraId="2C5EA0EB" w14:textId="1F15DD8C" w:rsidR="00CE2EB4" w:rsidRDefault="00CE2EB4" w:rsidP="00CE2EB4">
                      <w:pPr>
                        <w:rPr>
                          <w:lang w:val="en-US"/>
                        </w:rPr>
                      </w:pPr>
                      <w:r w:rsidRPr="00CE2EB4">
                        <w:rPr>
                          <w:lang w:val="en-US"/>
                        </w:rPr>
                        <w:t xml:space="preserve">67300 </w:t>
                      </w:r>
                      <w:proofErr w:type="spellStart"/>
                      <w:r w:rsidRPr="00CE2EB4">
                        <w:rPr>
                          <w:lang w:val="en-US"/>
                        </w:rPr>
                        <w:t>S</w:t>
                      </w:r>
                      <w:r>
                        <w:rPr>
                          <w:lang w:val="en-US"/>
                        </w:rPr>
                        <w:t>chiltigheim</w:t>
                      </w:r>
                      <w:proofErr w:type="spellEnd"/>
                    </w:p>
                    <w:p w14:paraId="6404E081" w14:textId="45501DF4" w:rsidR="00CE2EB4" w:rsidRPr="00CE2EB4" w:rsidRDefault="00CE2EB4" w:rsidP="00CE2EB4">
                      <w:pPr>
                        <w:rPr>
                          <w:lang w:val="en-US"/>
                        </w:rPr>
                      </w:pPr>
                      <w:r w:rsidRPr="00CE2EB4">
                        <w:rPr>
                          <w:lang w:val="en-US"/>
                        </w:rPr>
                        <w:t>https://www.steelcase.com/eu-fr/</w:t>
                      </w:r>
                    </w:p>
                  </w:txbxContent>
                </v:textbox>
              </v:shape>
            </w:pict>
          </mc:Fallback>
        </mc:AlternateContent>
      </w:r>
      <w:r>
        <w:rPr>
          <w:noProof/>
        </w:rPr>
        <w:drawing>
          <wp:inline distT="0" distB="0" distL="0" distR="0" wp14:anchorId="75615E3C" wp14:editId="7F9550C8">
            <wp:extent cx="2930973" cy="733646"/>
            <wp:effectExtent l="0" t="0" r="0" b="0"/>
            <wp:docPr id="2" name="Image 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é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2220" cy="733958"/>
                    </a:xfrm>
                    <a:prstGeom prst="rect">
                      <a:avLst/>
                    </a:prstGeom>
                    <a:noFill/>
                    <a:ln>
                      <a:noFill/>
                    </a:ln>
                  </pic:spPr>
                </pic:pic>
              </a:graphicData>
            </a:graphic>
          </wp:inline>
        </w:drawing>
      </w:r>
    </w:p>
    <w:sectPr w:rsidR="00CE2EB4" w:rsidSect="005B5CF1">
      <w:headerReference w:type="default" r:id="rId16"/>
      <w:footerReference w:type="default" r:id="rId17"/>
      <w:pgSz w:w="11900" w:h="16840"/>
      <w:pgMar w:top="1642" w:right="1134" w:bottom="1134" w:left="1134" w:header="142"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EF4427" w14:textId="77777777" w:rsidR="00530A4B" w:rsidRDefault="00530A4B" w:rsidP="00CF3ED4">
      <w:r>
        <w:separator/>
      </w:r>
    </w:p>
  </w:endnote>
  <w:endnote w:type="continuationSeparator" w:id="0">
    <w:p w14:paraId="1551780A" w14:textId="77777777" w:rsidR="00530A4B" w:rsidRDefault="00530A4B" w:rsidP="00CF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72BF4" w14:textId="0F04C3BE" w:rsidR="006A1134" w:rsidRDefault="006A1134" w:rsidP="006A1134">
    <w:pPr>
      <w:pStyle w:val="Pieddepage"/>
    </w:pPr>
  </w:p>
  <w:p w14:paraId="7AA91E3F" w14:textId="52E12B0B" w:rsidR="00530A4B" w:rsidRDefault="00530A4B" w:rsidP="00CF3ED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5ECCC5" w14:textId="77777777" w:rsidR="00530A4B" w:rsidRDefault="00530A4B" w:rsidP="00CF3ED4">
      <w:r>
        <w:separator/>
      </w:r>
    </w:p>
  </w:footnote>
  <w:footnote w:type="continuationSeparator" w:id="0">
    <w:p w14:paraId="2212FF95" w14:textId="77777777" w:rsidR="00530A4B" w:rsidRDefault="00530A4B" w:rsidP="00CF3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01717" w14:textId="5F757943" w:rsidR="00530A4B" w:rsidRDefault="005B5CF1" w:rsidP="005B5CF1">
    <w:pPr>
      <w:pStyle w:val="En-tte"/>
      <w:tabs>
        <w:tab w:val="left" w:pos="-426"/>
      </w:tabs>
      <w:ind w:left="-284"/>
    </w:pPr>
    <w:r>
      <w:rPr>
        <w:noProof/>
      </w:rPr>
      <w:drawing>
        <wp:inline distT="0" distB="0" distL="0" distR="0" wp14:anchorId="7FBF6BA3" wp14:editId="6471090F">
          <wp:extent cx="1786255" cy="1031240"/>
          <wp:effectExtent l="0" t="0" r="4445" b="0"/>
          <wp:docPr id="6" name="Image 6" descr="https://www.arties.eu/images/stories/2012-11-21_04h39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rties.eu/images/stories/2012-11-21_04h39_2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6255" cy="1031240"/>
                  </a:xfrm>
                  <a:prstGeom prst="rect">
                    <a:avLst/>
                  </a:prstGeom>
                  <a:noFill/>
                  <a:ln>
                    <a:noFill/>
                  </a:ln>
                </pic:spPr>
              </pic:pic>
            </a:graphicData>
          </a:graphic>
        </wp:inline>
      </w:drawing>
    </w:r>
  </w:p>
  <w:p w14:paraId="63CA5983" w14:textId="77777777" w:rsidR="005B5CF1" w:rsidRPr="005B5CF1" w:rsidRDefault="005B5CF1" w:rsidP="00CF3ED4">
    <w:pPr>
      <w:pStyle w:val="En-tte"/>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73C3A"/>
    <w:multiLevelType w:val="hybridMultilevel"/>
    <w:tmpl w:val="E3BE7BA0"/>
    <w:lvl w:ilvl="0" w:tplc="D9948B8C">
      <w:start w:val="60"/>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880AC6"/>
    <w:multiLevelType w:val="hybridMultilevel"/>
    <w:tmpl w:val="D1AA138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D270D1"/>
    <w:multiLevelType w:val="hybridMultilevel"/>
    <w:tmpl w:val="BB02AE02"/>
    <w:lvl w:ilvl="0" w:tplc="CED445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72A38C8"/>
    <w:multiLevelType w:val="hybridMultilevel"/>
    <w:tmpl w:val="BA6EC2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6F50B4A"/>
    <w:multiLevelType w:val="hybridMultilevel"/>
    <w:tmpl w:val="D62AA4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BBE25C5"/>
    <w:multiLevelType w:val="hybridMultilevel"/>
    <w:tmpl w:val="5C1E7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960273"/>
    <w:multiLevelType w:val="hybridMultilevel"/>
    <w:tmpl w:val="094612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D5724B"/>
    <w:multiLevelType w:val="hybridMultilevel"/>
    <w:tmpl w:val="15C22C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BC7ACF"/>
    <w:multiLevelType w:val="hybridMultilevel"/>
    <w:tmpl w:val="95BE2E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1377F00"/>
    <w:multiLevelType w:val="hybridMultilevel"/>
    <w:tmpl w:val="37B6C7B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1F85015"/>
    <w:multiLevelType w:val="hybridMultilevel"/>
    <w:tmpl w:val="5D108FA0"/>
    <w:lvl w:ilvl="0" w:tplc="C64C08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3856718"/>
    <w:multiLevelType w:val="hybridMultilevel"/>
    <w:tmpl w:val="3E4A07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5882597"/>
    <w:multiLevelType w:val="hybridMultilevel"/>
    <w:tmpl w:val="1858429E"/>
    <w:lvl w:ilvl="0" w:tplc="D12AD488">
      <w:numFmt w:val="bullet"/>
      <w:lvlText w:val="•"/>
      <w:lvlJc w:val="left"/>
      <w:pPr>
        <w:ind w:left="1065" w:hanging="705"/>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70963C0"/>
    <w:multiLevelType w:val="hybridMultilevel"/>
    <w:tmpl w:val="35DCBE54"/>
    <w:lvl w:ilvl="0" w:tplc="D12AD488">
      <w:numFmt w:val="bullet"/>
      <w:lvlText w:val="•"/>
      <w:lvlJc w:val="left"/>
      <w:pPr>
        <w:ind w:left="1065" w:hanging="705"/>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103AE2"/>
    <w:multiLevelType w:val="hybridMultilevel"/>
    <w:tmpl w:val="1334330E"/>
    <w:lvl w:ilvl="0" w:tplc="D12AD488">
      <w:numFmt w:val="bullet"/>
      <w:lvlText w:val="•"/>
      <w:lvlJc w:val="left"/>
      <w:pPr>
        <w:ind w:left="1065" w:hanging="705"/>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96F612F"/>
    <w:multiLevelType w:val="hybridMultilevel"/>
    <w:tmpl w:val="DAA808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3"/>
  </w:num>
  <w:num w:numId="6">
    <w:abstractNumId w:val="6"/>
  </w:num>
  <w:num w:numId="7">
    <w:abstractNumId w:val="8"/>
  </w:num>
  <w:num w:numId="8">
    <w:abstractNumId w:val="1"/>
  </w:num>
  <w:num w:numId="9">
    <w:abstractNumId w:val="4"/>
  </w:num>
  <w:num w:numId="10">
    <w:abstractNumId w:val="15"/>
  </w:num>
  <w:num w:numId="11">
    <w:abstractNumId w:val="2"/>
  </w:num>
  <w:num w:numId="12">
    <w:abstractNumId w:val="5"/>
  </w:num>
  <w:num w:numId="13">
    <w:abstractNumId w:val="14"/>
  </w:num>
  <w:num w:numId="14">
    <w:abstractNumId w:val="13"/>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0C0"/>
    <w:rsid w:val="000123E3"/>
    <w:rsid w:val="00015135"/>
    <w:rsid w:val="00021713"/>
    <w:rsid w:val="000227B0"/>
    <w:rsid w:val="00024D26"/>
    <w:rsid w:val="00054E82"/>
    <w:rsid w:val="00063EDD"/>
    <w:rsid w:val="0006442E"/>
    <w:rsid w:val="00071963"/>
    <w:rsid w:val="00085D19"/>
    <w:rsid w:val="000906B6"/>
    <w:rsid w:val="000A68F0"/>
    <w:rsid w:val="000B10AA"/>
    <w:rsid w:val="000B40C0"/>
    <w:rsid w:val="000E3018"/>
    <w:rsid w:val="00105D53"/>
    <w:rsid w:val="00112787"/>
    <w:rsid w:val="00123F4D"/>
    <w:rsid w:val="0013395A"/>
    <w:rsid w:val="00137F8F"/>
    <w:rsid w:val="001505E1"/>
    <w:rsid w:val="00164285"/>
    <w:rsid w:val="001677F7"/>
    <w:rsid w:val="001965BE"/>
    <w:rsid w:val="001E6721"/>
    <w:rsid w:val="0020613B"/>
    <w:rsid w:val="002337FF"/>
    <w:rsid w:val="002375C5"/>
    <w:rsid w:val="0025668F"/>
    <w:rsid w:val="00293DAD"/>
    <w:rsid w:val="002D2D3B"/>
    <w:rsid w:val="002E3231"/>
    <w:rsid w:val="002E4557"/>
    <w:rsid w:val="002F6E7E"/>
    <w:rsid w:val="00303009"/>
    <w:rsid w:val="00303C22"/>
    <w:rsid w:val="00330A2A"/>
    <w:rsid w:val="003343E3"/>
    <w:rsid w:val="0034593A"/>
    <w:rsid w:val="00357487"/>
    <w:rsid w:val="003F2ECD"/>
    <w:rsid w:val="004122AD"/>
    <w:rsid w:val="00464407"/>
    <w:rsid w:val="00493606"/>
    <w:rsid w:val="004E36CE"/>
    <w:rsid w:val="004F30EF"/>
    <w:rsid w:val="005058B3"/>
    <w:rsid w:val="00523F7C"/>
    <w:rsid w:val="00530A4B"/>
    <w:rsid w:val="0054196B"/>
    <w:rsid w:val="00581DA4"/>
    <w:rsid w:val="0058236B"/>
    <w:rsid w:val="00583549"/>
    <w:rsid w:val="0059041D"/>
    <w:rsid w:val="00596435"/>
    <w:rsid w:val="005B5CF1"/>
    <w:rsid w:val="005D0D13"/>
    <w:rsid w:val="005E1D1B"/>
    <w:rsid w:val="005E4775"/>
    <w:rsid w:val="006432E4"/>
    <w:rsid w:val="00682A01"/>
    <w:rsid w:val="006A1134"/>
    <w:rsid w:val="006F1FAC"/>
    <w:rsid w:val="0070563A"/>
    <w:rsid w:val="00737FC2"/>
    <w:rsid w:val="00747EDF"/>
    <w:rsid w:val="00753F32"/>
    <w:rsid w:val="00775053"/>
    <w:rsid w:val="007810C7"/>
    <w:rsid w:val="00795AD0"/>
    <w:rsid w:val="00796782"/>
    <w:rsid w:val="007A29DC"/>
    <w:rsid w:val="007C7F1B"/>
    <w:rsid w:val="00820ED8"/>
    <w:rsid w:val="0082437C"/>
    <w:rsid w:val="008509DD"/>
    <w:rsid w:val="00871280"/>
    <w:rsid w:val="008771C3"/>
    <w:rsid w:val="00877349"/>
    <w:rsid w:val="00894D42"/>
    <w:rsid w:val="008971A2"/>
    <w:rsid w:val="008A4B13"/>
    <w:rsid w:val="008B2B3E"/>
    <w:rsid w:val="008B5924"/>
    <w:rsid w:val="008C6CB2"/>
    <w:rsid w:val="00911A66"/>
    <w:rsid w:val="00955587"/>
    <w:rsid w:val="00956C94"/>
    <w:rsid w:val="009E2849"/>
    <w:rsid w:val="00A04304"/>
    <w:rsid w:val="00A107E3"/>
    <w:rsid w:val="00A44E11"/>
    <w:rsid w:val="00A65551"/>
    <w:rsid w:val="00B20C13"/>
    <w:rsid w:val="00B30D20"/>
    <w:rsid w:val="00B36EBC"/>
    <w:rsid w:val="00B41D7B"/>
    <w:rsid w:val="00B5160E"/>
    <w:rsid w:val="00B61522"/>
    <w:rsid w:val="00B97DF0"/>
    <w:rsid w:val="00C425F6"/>
    <w:rsid w:val="00C53B48"/>
    <w:rsid w:val="00C82240"/>
    <w:rsid w:val="00C82D28"/>
    <w:rsid w:val="00CC7874"/>
    <w:rsid w:val="00CE2EB4"/>
    <w:rsid w:val="00CF3ED4"/>
    <w:rsid w:val="00D00165"/>
    <w:rsid w:val="00D217A3"/>
    <w:rsid w:val="00D31E53"/>
    <w:rsid w:val="00D3519B"/>
    <w:rsid w:val="00D61B97"/>
    <w:rsid w:val="00DD5241"/>
    <w:rsid w:val="00DF0922"/>
    <w:rsid w:val="00DF7043"/>
    <w:rsid w:val="00E24AE3"/>
    <w:rsid w:val="00E40F51"/>
    <w:rsid w:val="00EE39BA"/>
    <w:rsid w:val="00F10B9C"/>
    <w:rsid w:val="00F20A96"/>
    <w:rsid w:val="00F43CFC"/>
    <w:rsid w:val="00FA5E91"/>
    <w:rsid w:val="00FB7D66"/>
    <w:rsid w:val="00FC06B3"/>
    <w:rsid w:val="00FF74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49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D4"/>
    <w:pPr>
      <w:jc w:val="both"/>
    </w:pPr>
    <w:rPr>
      <w:rFonts w:asciiTheme="majorHAnsi" w:hAnsiTheme="majorHAnsi"/>
    </w:rPr>
  </w:style>
  <w:style w:type="paragraph" w:styleId="Titre1">
    <w:name w:val="heading 1"/>
    <w:basedOn w:val="Normal"/>
    <w:next w:val="Normal"/>
    <w:link w:val="Titre1Car"/>
    <w:uiPriority w:val="9"/>
    <w:qFormat/>
    <w:rsid w:val="00071963"/>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1963"/>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2B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B2B3E"/>
    <w:rPr>
      <w:rFonts w:ascii="Lucida Grande" w:hAnsi="Lucida Grande" w:cs="Lucida Grande"/>
      <w:sz w:val="18"/>
      <w:szCs w:val="18"/>
    </w:rPr>
  </w:style>
  <w:style w:type="paragraph" w:styleId="En-tte">
    <w:name w:val="header"/>
    <w:basedOn w:val="Normal"/>
    <w:link w:val="En-tteCar"/>
    <w:uiPriority w:val="99"/>
    <w:unhideWhenUsed/>
    <w:rsid w:val="008B2B3E"/>
    <w:pPr>
      <w:tabs>
        <w:tab w:val="center" w:pos="4536"/>
        <w:tab w:val="right" w:pos="9072"/>
      </w:tabs>
    </w:pPr>
  </w:style>
  <w:style w:type="character" w:customStyle="1" w:styleId="En-tteCar">
    <w:name w:val="En-tête Car"/>
    <w:basedOn w:val="Policepardfaut"/>
    <w:link w:val="En-tte"/>
    <w:uiPriority w:val="99"/>
    <w:rsid w:val="008B2B3E"/>
  </w:style>
  <w:style w:type="paragraph" w:styleId="Pieddepage">
    <w:name w:val="footer"/>
    <w:basedOn w:val="Normal"/>
    <w:link w:val="PieddepageCar"/>
    <w:uiPriority w:val="99"/>
    <w:unhideWhenUsed/>
    <w:rsid w:val="008B2B3E"/>
    <w:pPr>
      <w:tabs>
        <w:tab w:val="center" w:pos="4536"/>
        <w:tab w:val="right" w:pos="9072"/>
      </w:tabs>
    </w:pPr>
  </w:style>
  <w:style w:type="character" w:customStyle="1" w:styleId="PieddepageCar">
    <w:name w:val="Pied de page Car"/>
    <w:basedOn w:val="Policepardfaut"/>
    <w:link w:val="Pieddepage"/>
    <w:uiPriority w:val="99"/>
    <w:rsid w:val="008B2B3E"/>
  </w:style>
  <w:style w:type="paragraph" w:styleId="NormalWeb">
    <w:name w:val="Normal (Web)"/>
    <w:basedOn w:val="Normal"/>
    <w:uiPriority w:val="99"/>
    <w:unhideWhenUsed/>
    <w:rsid w:val="008B2B3E"/>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164285"/>
    <w:rPr>
      <w:color w:val="0000FF" w:themeColor="hyperlink"/>
      <w:u w:val="single"/>
    </w:rPr>
  </w:style>
  <w:style w:type="character" w:styleId="Lienhypertextesuivivisit">
    <w:name w:val="FollowedHyperlink"/>
    <w:basedOn w:val="Policepardfaut"/>
    <w:uiPriority w:val="99"/>
    <w:semiHidden/>
    <w:unhideWhenUsed/>
    <w:rsid w:val="00164285"/>
    <w:rPr>
      <w:color w:val="800080" w:themeColor="followedHyperlink"/>
      <w:u w:val="single"/>
    </w:rPr>
  </w:style>
  <w:style w:type="paragraph" w:styleId="Paragraphedeliste">
    <w:name w:val="List Paragraph"/>
    <w:basedOn w:val="Normal"/>
    <w:uiPriority w:val="34"/>
    <w:qFormat/>
    <w:rsid w:val="00D00165"/>
    <w:pPr>
      <w:ind w:left="720"/>
      <w:contextualSpacing/>
    </w:pPr>
  </w:style>
  <w:style w:type="character" w:customStyle="1" w:styleId="Titre1Car">
    <w:name w:val="Titre 1 Car"/>
    <w:basedOn w:val="Policepardfaut"/>
    <w:link w:val="Titre1"/>
    <w:uiPriority w:val="9"/>
    <w:rsid w:val="0007196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71963"/>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1E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EE39BA"/>
    <w:pPr>
      <w:numPr>
        <w:ilvl w:val="1"/>
      </w:numPr>
    </w:pPr>
    <w:rPr>
      <w:rFonts w:eastAsiaTheme="majorEastAsia" w:cstheme="majorBidi"/>
      <w:i/>
      <w:iCs/>
      <w:color w:val="4F81BD" w:themeColor="accent1"/>
      <w:spacing w:val="15"/>
    </w:rPr>
  </w:style>
  <w:style w:type="character" w:customStyle="1" w:styleId="Sous-titreCar">
    <w:name w:val="Sous-titre Car"/>
    <w:basedOn w:val="Policepardfaut"/>
    <w:link w:val="Sous-titre"/>
    <w:uiPriority w:val="11"/>
    <w:rsid w:val="00EE39BA"/>
    <w:rPr>
      <w:rFonts w:asciiTheme="majorHAnsi" w:eastAsiaTheme="majorEastAsia" w:hAnsiTheme="majorHAnsi" w:cstheme="majorBidi"/>
      <w:i/>
      <w:iCs/>
      <w:color w:val="4F81BD" w:themeColor="accent1"/>
      <w:spacing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ED4"/>
    <w:pPr>
      <w:jc w:val="both"/>
    </w:pPr>
    <w:rPr>
      <w:rFonts w:asciiTheme="majorHAnsi" w:hAnsiTheme="majorHAnsi"/>
    </w:rPr>
  </w:style>
  <w:style w:type="paragraph" w:styleId="Titre1">
    <w:name w:val="heading 1"/>
    <w:basedOn w:val="Normal"/>
    <w:next w:val="Normal"/>
    <w:link w:val="Titre1Car"/>
    <w:uiPriority w:val="9"/>
    <w:qFormat/>
    <w:rsid w:val="00071963"/>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71963"/>
    <w:pPr>
      <w:keepNext/>
      <w:keepLines/>
      <w:spacing w:before="200"/>
      <w:outlineLvl w:val="1"/>
    </w:pPr>
    <w:rPr>
      <w:rFonts w:eastAsiaTheme="majorEastAsia"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2B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8B2B3E"/>
    <w:rPr>
      <w:rFonts w:ascii="Lucida Grande" w:hAnsi="Lucida Grande" w:cs="Lucida Grande"/>
      <w:sz w:val="18"/>
      <w:szCs w:val="18"/>
    </w:rPr>
  </w:style>
  <w:style w:type="paragraph" w:styleId="En-tte">
    <w:name w:val="header"/>
    <w:basedOn w:val="Normal"/>
    <w:link w:val="En-tteCar"/>
    <w:uiPriority w:val="99"/>
    <w:unhideWhenUsed/>
    <w:rsid w:val="008B2B3E"/>
    <w:pPr>
      <w:tabs>
        <w:tab w:val="center" w:pos="4536"/>
        <w:tab w:val="right" w:pos="9072"/>
      </w:tabs>
    </w:pPr>
  </w:style>
  <w:style w:type="character" w:customStyle="1" w:styleId="En-tteCar">
    <w:name w:val="En-tête Car"/>
    <w:basedOn w:val="Policepardfaut"/>
    <w:link w:val="En-tte"/>
    <w:uiPriority w:val="99"/>
    <w:rsid w:val="008B2B3E"/>
  </w:style>
  <w:style w:type="paragraph" w:styleId="Pieddepage">
    <w:name w:val="footer"/>
    <w:basedOn w:val="Normal"/>
    <w:link w:val="PieddepageCar"/>
    <w:uiPriority w:val="99"/>
    <w:unhideWhenUsed/>
    <w:rsid w:val="008B2B3E"/>
    <w:pPr>
      <w:tabs>
        <w:tab w:val="center" w:pos="4536"/>
        <w:tab w:val="right" w:pos="9072"/>
      </w:tabs>
    </w:pPr>
  </w:style>
  <w:style w:type="character" w:customStyle="1" w:styleId="PieddepageCar">
    <w:name w:val="Pied de page Car"/>
    <w:basedOn w:val="Policepardfaut"/>
    <w:link w:val="Pieddepage"/>
    <w:uiPriority w:val="99"/>
    <w:rsid w:val="008B2B3E"/>
  </w:style>
  <w:style w:type="paragraph" w:styleId="NormalWeb">
    <w:name w:val="Normal (Web)"/>
    <w:basedOn w:val="Normal"/>
    <w:uiPriority w:val="99"/>
    <w:unhideWhenUsed/>
    <w:rsid w:val="008B2B3E"/>
    <w:pPr>
      <w:spacing w:before="100" w:beforeAutospacing="1" w:after="100" w:afterAutospacing="1"/>
    </w:pPr>
    <w:rPr>
      <w:rFonts w:ascii="Times" w:hAnsi="Times" w:cs="Times New Roman"/>
      <w:sz w:val="20"/>
      <w:szCs w:val="20"/>
    </w:rPr>
  </w:style>
  <w:style w:type="character" w:styleId="Lienhypertexte">
    <w:name w:val="Hyperlink"/>
    <w:basedOn w:val="Policepardfaut"/>
    <w:uiPriority w:val="99"/>
    <w:unhideWhenUsed/>
    <w:rsid w:val="00164285"/>
    <w:rPr>
      <w:color w:val="0000FF" w:themeColor="hyperlink"/>
      <w:u w:val="single"/>
    </w:rPr>
  </w:style>
  <w:style w:type="character" w:styleId="Lienhypertextesuivivisit">
    <w:name w:val="FollowedHyperlink"/>
    <w:basedOn w:val="Policepardfaut"/>
    <w:uiPriority w:val="99"/>
    <w:semiHidden/>
    <w:unhideWhenUsed/>
    <w:rsid w:val="00164285"/>
    <w:rPr>
      <w:color w:val="800080" w:themeColor="followedHyperlink"/>
      <w:u w:val="single"/>
    </w:rPr>
  </w:style>
  <w:style w:type="paragraph" w:styleId="Paragraphedeliste">
    <w:name w:val="List Paragraph"/>
    <w:basedOn w:val="Normal"/>
    <w:uiPriority w:val="34"/>
    <w:qFormat/>
    <w:rsid w:val="00D00165"/>
    <w:pPr>
      <w:ind w:left="720"/>
      <w:contextualSpacing/>
    </w:pPr>
  </w:style>
  <w:style w:type="character" w:customStyle="1" w:styleId="Titre1Car">
    <w:name w:val="Titre 1 Car"/>
    <w:basedOn w:val="Policepardfaut"/>
    <w:link w:val="Titre1"/>
    <w:uiPriority w:val="9"/>
    <w:rsid w:val="00071963"/>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71963"/>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1E67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EE39BA"/>
    <w:pPr>
      <w:numPr>
        <w:ilvl w:val="1"/>
      </w:numPr>
    </w:pPr>
    <w:rPr>
      <w:rFonts w:eastAsiaTheme="majorEastAsia" w:cstheme="majorBidi"/>
      <w:i/>
      <w:iCs/>
      <w:color w:val="4F81BD" w:themeColor="accent1"/>
      <w:spacing w:val="15"/>
    </w:rPr>
  </w:style>
  <w:style w:type="character" w:customStyle="1" w:styleId="Sous-titreCar">
    <w:name w:val="Sous-titre Car"/>
    <w:basedOn w:val="Policepardfaut"/>
    <w:link w:val="Sous-titre"/>
    <w:uiPriority w:val="11"/>
    <w:rsid w:val="00EE39BA"/>
    <w:rPr>
      <w:rFonts w:asciiTheme="majorHAnsi" w:eastAsiaTheme="majorEastAsia" w:hAnsiTheme="majorHAnsi" w:cstheme="majorBidi"/>
      <w:i/>
      <w:iCs/>
      <w:color w:val="4F81BD" w:themeColor="accen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444972">
      <w:bodyDiv w:val="1"/>
      <w:marLeft w:val="0"/>
      <w:marRight w:val="0"/>
      <w:marTop w:val="0"/>
      <w:marBottom w:val="0"/>
      <w:divBdr>
        <w:top w:val="none" w:sz="0" w:space="0" w:color="auto"/>
        <w:left w:val="none" w:sz="0" w:space="0" w:color="auto"/>
        <w:bottom w:val="none" w:sz="0" w:space="0" w:color="auto"/>
        <w:right w:val="none" w:sz="0" w:space="0" w:color="auto"/>
      </w:divBdr>
      <w:divsChild>
        <w:div w:id="852113029">
          <w:marLeft w:val="0"/>
          <w:marRight w:val="0"/>
          <w:marTop w:val="0"/>
          <w:marBottom w:val="0"/>
          <w:divBdr>
            <w:top w:val="none" w:sz="0" w:space="0" w:color="auto"/>
            <w:left w:val="none" w:sz="0" w:space="0" w:color="auto"/>
            <w:bottom w:val="none" w:sz="0" w:space="0" w:color="auto"/>
            <w:right w:val="none" w:sz="0" w:space="0" w:color="auto"/>
          </w:divBdr>
        </w:div>
        <w:div w:id="746538860">
          <w:marLeft w:val="0"/>
          <w:marRight w:val="0"/>
          <w:marTop w:val="0"/>
          <w:marBottom w:val="0"/>
          <w:divBdr>
            <w:top w:val="none" w:sz="0" w:space="0" w:color="auto"/>
            <w:left w:val="none" w:sz="0" w:space="0" w:color="auto"/>
            <w:bottom w:val="none" w:sz="0" w:space="0" w:color="auto"/>
            <w:right w:val="none" w:sz="0" w:space="0" w:color="auto"/>
          </w:divBdr>
        </w:div>
        <w:div w:id="643973769">
          <w:marLeft w:val="0"/>
          <w:marRight w:val="0"/>
          <w:marTop w:val="0"/>
          <w:marBottom w:val="0"/>
          <w:divBdr>
            <w:top w:val="none" w:sz="0" w:space="0" w:color="auto"/>
            <w:left w:val="none" w:sz="0" w:space="0" w:color="auto"/>
            <w:bottom w:val="none" w:sz="0" w:space="0" w:color="auto"/>
            <w:right w:val="none" w:sz="0" w:space="0" w:color="auto"/>
          </w:divBdr>
        </w:div>
      </w:divsChild>
    </w:div>
    <w:div w:id="641546904">
      <w:bodyDiv w:val="1"/>
      <w:marLeft w:val="0"/>
      <w:marRight w:val="0"/>
      <w:marTop w:val="0"/>
      <w:marBottom w:val="0"/>
      <w:divBdr>
        <w:top w:val="none" w:sz="0" w:space="0" w:color="auto"/>
        <w:left w:val="none" w:sz="0" w:space="0" w:color="auto"/>
        <w:bottom w:val="none" w:sz="0" w:space="0" w:color="auto"/>
        <w:right w:val="none" w:sz="0" w:space="0" w:color="auto"/>
      </w:divBdr>
    </w:div>
    <w:div w:id="1411611076">
      <w:bodyDiv w:val="1"/>
      <w:marLeft w:val="0"/>
      <w:marRight w:val="0"/>
      <w:marTop w:val="0"/>
      <w:marBottom w:val="0"/>
      <w:divBdr>
        <w:top w:val="none" w:sz="0" w:space="0" w:color="auto"/>
        <w:left w:val="none" w:sz="0" w:space="0" w:color="auto"/>
        <w:bottom w:val="none" w:sz="0" w:space="0" w:color="auto"/>
        <w:right w:val="none" w:sz="0" w:space="0" w:color="auto"/>
      </w:divBdr>
    </w:div>
    <w:div w:id="1653944795">
      <w:bodyDiv w:val="1"/>
      <w:marLeft w:val="0"/>
      <w:marRight w:val="0"/>
      <w:marTop w:val="0"/>
      <w:marBottom w:val="0"/>
      <w:divBdr>
        <w:top w:val="none" w:sz="0" w:space="0" w:color="auto"/>
        <w:left w:val="none" w:sz="0" w:space="0" w:color="auto"/>
        <w:bottom w:val="none" w:sz="0" w:space="0" w:color="auto"/>
        <w:right w:val="none" w:sz="0" w:space="0" w:color="auto"/>
      </w:divBdr>
      <w:divsChild>
        <w:div w:id="210002440">
          <w:marLeft w:val="0"/>
          <w:marRight w:val="0"/>
          <w:marTop w:val="0"/>
          <w:marBottom w:val="0"/>
          <w:divBdr>
            <w:top w:val="none" w:sz="0" w:space="0" w:color="auto"/>
            <w:left w:val="none" w:sz="0" w:space="0" w:color="auto"/>
            <w:bottom w:val="none" w:sz="0" w:space="0" w:color="auto"/>
            <w:right w:val="none" w:sz="0" w:space="0" w:color="auto"/>
          </w:divBdr>
        </w:div>
        <w:div w:id="1738630392">
          <w:marLeft w:val="0"/>
          <w:marRight w:val="0"/>
          <w:marTop w:val="0"/>
          <w:marBottom w:val="0"/>
          <w:divBdr>
            <w:top w:val="none" w:sz="0" w:space="0" w:color="auto"/>
            <w:left w:val="none" w:sz="0" w:space="0" w:color="auto"/>
            <w:bottom w:val="none" w:sz="0" w:space="0" w:color="auto"/>
            <w:right w:val="none" w:sz="0" w:space="0" w:color="auto"/>
          </w:divBdr>
        </w:div>
        <w:div w:id="687411699">
          <w:marLeft w:val="0"/>
          <w:marRight w:val="0"/>
          <w:marTop w:val="0"/>
          <w:marBottom w:val="0"/>
          <w:divBdr>
            <w:top w:val="none" w:sz="0" w:space="0" w:color="auto"/>
            <w:left w:val="none" w:sz="0" w:space="0" w:color="auto"/>
            <w:bottom w:val="none" w:sz="0" w:space="0" w:color="auto"/>
            <w:right w:val="none" w:sz="0" w:space="0" w:color="auto"/>
          </w:divBdr>
        </w:div>
        <w:div w:id="770510923">
          <w:marLeft w:val="0"/>
          <w:marRight w:val="0"/>
          <w:marTop w:val="0"/>
          <w:marBottom w:val="0"/>
          <w:divBdr>
            <w:top w:val="none" w:sz="0" w:space="0" w:color="auto"/>
            <w:left w:val="none" w:sz="0" w:space="0" w:color="auto"/>
            <w:bottom w:val="none" w:sz="0" w:space="0" w:color="auto"/>
            <w:right w:val="none" w:sz="0" w:space="0" w:color="auto"/>
          </w:divBdr>
        </w:div>
        <w:div w:id="578443789">
          <w:marLeft w:val="0"/>
          <w:marRight w:val="0"/>
          <w:marTop w:val="0"/>
          <w:marBottom w:val="0"/>
          <w:divBdr>
            <w:top w:val="none" w:sz="0" w:space="0" w:color="auto"/>
            <w:left w:val="none" w:sz="0" w:space="0" w:color="auto"/>
            <w:bottom w:val="none" w:sz="0" w:space="0" w:color="auto"/>
            <w:right w:val="none" w:sz="0" w:space="0" w:color="auto"/>
          </w:divBdr>
        </w:div>
        <w:div w:id="1025181811">
          <w:marLeft w:val="0"/>
          <w:marRight w:val="0"/>
          <w:marTop w:val="0"/>
          <w:marBottom w:val="0"/>
          <w:divBdr>
            <w:top w:val="none" w:sz="0" w:space="0" w:color="auto"/>
            <w:left w:val="none" w:sz="0" w:space="0" w:color="auto"/>
            <w:bottom w:val="none" w:sz="0" w:space="0" w:color="auto"/>
            <w:right w:val="none" w:sz="0" w:space="0" w:color="auto"/>
          </w:divBdr>
        </w:div>
        <w:div w:id="762336695">
          <w:marLeft w:val="0"/>
          <w:marRight w:val="0"/>
          <w:marTop w:val="0"/>
          <w:marBottom w:val="0"/>
          <w:divBdr>
            <w:top w:val="none" w:sz="0" w:space="0" w:color="auto"/>
            <w:left w:val="none" w:sz="0" w:space="0" w:color="auto"/>
            <w:bottom w:val="none" w:sz="0" w:space="0" w:color="auto"/>
            <w:right w:val="none" w:sz="0" w:space="0" w:color="auto"/>
          </w:divBdr>
        </w:div>
        <w:div w:id="1750688729">
          <w:marLeft w:val="0"/>
          <w:marRight w:val="0"/>
          <w:marTop w:val="0"/>
          <w:marBottom w:val="0"/>
          <w:divBdr>
            <w:top w:val="none" w:sz="0" w:space="0" w:color="auto"/>
            <w:left w:val="none" w:sz="0" w:space="0" w:color="auto"/>
            <w:bottom w:val="none" w:sz="0" w:space="0" w:color="auto"/>
            <w:right w:val="none" w:sz="0" w:space="0" w:color="auto"/>
          </w:divBdr>
        </w:div>
        <w:div w:id="351150762">
          <w:marLeft w:val="0"/>
          <w:marRight w:val="0"/>
          <w:marTop w:val="0"/>
          <w:marBottom w:val="0"/>
          <w:divBdr>
            <w:top w:val="none" w:sz="0" w:space="0" w:color="auto"/>
            <w:left w:val="none" w:sz="0" w:space="0" w:color="auto"/>
            <w:bottom w:val="none" w:sz="0" w:space="0" w:color="auto"/>
            <w:right w:val="none" w:sz="0" w:space="0" w:color="auto"/>
          </w:divBdr>
        </w:div>
        <w:div w:id="1443260232">
          <w:marLeft w:val="0"/>
          <w:marRight w:val="0"/>
          <w:marTop w:val="0"/>
          <w:marBottom w:val="0"/>
          <w:divBdr>
            <w:top w:val="none" w:sz="0" w:space="0" w:color="auto"/>
            <w:left w:val="none" w:sz="0" w:space="0" w:color="auto"/>
            <w:bottom w:val="none" w:sz="0" w:space="0" w:color="auto"/>
            <w:right w:val="none" w:sz="0" w:space="0" w:color="auto"/>
          </w:divBdr>
        </w:div>
        <w:div w:id="1265960670">
          <w:marLeft w:val="0"/>
          <w:marRight w:val="0"/>
          <w:marTop w:val="0"/>
          <w:marBottom w:val="0"/>
          <w:divBdr>
            <w:top w:val="none" w:sz="0" w:space="0" w:color="auto"/>
            <w:left w:val="none" w:sz="0" w:space="0" w:color="auto"/>
            <w:bottom w:val="none" w:sz="0" w:space="0" w:color="auto"/>
            <w:right w:val="none" w:sz="0" w:space="0" w:color="auto"/>
          </w:divBdr>
        </w:div>
        <w:div w:id="1839542092">
          <w:marLeft w:val="0"/>
          <w:marRight w:val="0"/>
          <w:marTop w:val="0"/>
          <w:marBottom w:val="0"/>
          <w:divBdr>
            <w:top w:val="none" w:sz="0" w:space="0" w:color="auto"/>
            <w:left w:val="none" w:sz="0" w:space="0" w:color="auto"/>
            <w:bottom w:val="none" w:sz="0" w:space="0" w:color="auto"/>
            <w:right w:val="none" w:sz="0" w:space="0" w:color="auto"/>
          </w:divBdr>
        </w:div>
        <w:div w:id="500438082">
          <w:marLeft w:val="0"/>
          <w:marRight w:val="0"/>
          <w:marTop w:val="0"/>
          <w:marBottom w:val="0"/>
          <w:divBdr>
            <w:top w:val="none" w:sz="0" w:space="0" w:color="auto"/>
            <w:left w:val="none" w:sz="0" w:space="0" w:color="auto"/>
            <w:bottom w:val="none" w:sz="0" w:space="0" w:color="auto"/>
            <w:right w:val="none" w:sz="0" w:space="0" w:color="auto"/>
          </w:divBdr>
        </w:div>
        <w:div w:id="10886503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UH">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29A66-8093-4CE5-8C96-7E2AC215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3</Pages>
  <Words>934</Words>
  <Characters>5137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UHA</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Utilisateur Windows</cp:lastModifiedBy>
  <cp:revision>14</cp:revision>
  <cp:lastPrinted>2018-06-13T08:07:00Z</cp:lastPrinted>
  <dcterms:created xsi:type="dcterms:W3CDTF">2018-11-23T09:15:00Z</dcterms:created>
  <dcterms:modified xsi:type="dcterms:W3CDTF">2018-11-27T07:48:00Z</dcterms:modified>
</cp:coreProperties>
</file>